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2B" w:rsidRPr="00EA262B" w:rsidRDefault="00EA262B" w:rsidP="00EA26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  <w:r w:rsidRPr="00EA262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ĆWICZENIA ODDECHOWE WSPIERAJĄCE PROCES MÓWIENIA </w:t>
      </w:r>
    </w:p>
    <w:p w:rsidR="00EA262B" w:rsidRPr="00EA262B" w:rsidRDefault="00EA262B" w:rsidP="00AA48D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A262B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AA48DF">
        <w:rPr>
          <w:rFonts w:ascii="Tahoma" w:eastAsia="Times New Roman" w:hAnsi="Tahoma" w:cs="Tahoma"/>
          <w:sz w:val="24"/>
          <w:szCs w:val="24"/>
          <w:lang w:eastAsia="pl-PL"/>
        </w:rPr>
        <w:t>ddychanie</w:t>
      </w:r>
      <w:r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jest naturalną czynnością fizjologiczną, niezbędną do życia, a także bardzo ważną dla poprawnego mówienia.</w:t>
      </w:r>
    </w:p>
    <w:p w:rsidR="00EA262B" w:rsidRPr="00EA262B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dzień oraz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podczas snu dziecko powinno oddychać nosem. Taki tor oddechowy zapewnia właściwy rozwój aparatu artykulacyjnego</w:t>
      </w:r>
      <w:r>
        <w:rPr>
          <w:rFonts w:ascii="Tahoma" w:eastAsia="Times New Roman" w:hAnsi="Tahoma" w:cs="Tahoma"/>
          <w:sz w:val="24"/>
          <w:szCs w:val="24"/>
          <w:lang w:eastAsia="pl-PL"/>
        </w:rPr>
        <w:t>. Natomiast o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ddychanie przez usta powoduje, że powietrze przepływające ponad językiem utrudnia jego właściwą pionizację. Dziecko ma w związku z tym problemy z artykulacją głosek wymagających podniesienia czubka języka /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sz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, ż,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cz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dż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, l, r/.</w:t>
      </w:r>
    </w:p>
    <w:p w:rsidR="00EA262B" w:rsidRDefault="00EA262B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Dzieci mające kłopoty z prawidłowym gospodarowaniem powietrzem mówią niewyraźnie, nawet jeśli nie mają zaburzeń artykulacyjnych. Zacinają się przy mówieniu, przerywają kwestie w najmniej spodziewanym momencie, “połykają” końcówki wyrazów. Mówią za głośno lub zbyt cicho.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Dlatego chciałam zaproponować ćwiczenia oddechowe, które </w:t>
      </w:r>
      <w:r w:rsidR="00AA48DF">
        <w:rPr>
          <w:rFonts w:ascii="Tahoma" w:eastAsia="Times New Roman" w:hAnsi="Tahoma" w:cs="Tahoma"/>
          <w:sz w:val="24"/>
          <w:szCs w:val="24"/>
          <w:lang w:eastAsia="pl-PL"/>
        </w:rPr>
        <w:t xml:space="preserve">są "łatwe, proste i przyjemne". A co najbardziej istotne,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można </w:t>
      </w:r>
      <w:r w:rsidR="00AA48DF">
        <w:rPr>
          <w:rFonts w:ascii="Tahoma" w:eastAsia="Times New Roman" w:hAnsi="Tahoma" w:cs="Tahoma"/>
          <w:sz w:val="24"/>
          <w:szCs w:val="24"/>
          <w:lang w:eastAsia="pl-PL"/>
        </w:rPr>
        <w:t xml:space="preserve">je </w:t>
      </w:r>
      <w:r>
        <w:rPr>
          <w:rFonts w:ascii="Tahoma" w:eastAsia="Times New Roman" w:hAnsi="Tahoma" w:cs="Tahoma"/>
          <w:sz w:val="24"/>
          <w:szCs w:val="24"/>
          <w:lang w:eastAsia="pl-PL"/>
        </w:rPr>
        <w:t>wykonywać w domu</w:t>
      </w:r>
      <w:r w:rsidR="00AA48DF">
        <w:rPr>
          <w:rFonts w:ascii="Tahoma" w:eastAsia="Times New Roman" w:hAnsi="Tahoma" w:cs="Tahoma"/>
          <w:sz w:val="24"/>
          <w:szCs w:val="24"/>
          <w:lang w:eastAsia="pl-PL"/>
        </w:rPr>
        <w:t>!</w:t>
      </w:r>
    </w:p>
    <w:p w:rsidR="00637C84" w:rsidRP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Powodzenia!:)</w:t>
      </w: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Pr="00EA262B" w:rsidRDefault="00EA262B" w:rsidP="00AA48DF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A262B">
        <w:rPr>
          <w:rFonts w:ascii="Tahoma" w:eastAsia="Times New Roman" w:hAnsi="Tahoma" w:cs="Tahoma"/>
          <w:sz w:val="24"/>
          <w:szCs w:val="24"/>
          <w:lang w:eastAsia="pl-PL"/>
        </w:rPr>
        <w:t>ZESTAW ĆWICZEŃ</w:t>
      </w:r>
    </w:p>
    <w:p w:rsidR="00322C58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1.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Chłodzenie gorącej zupy</w:t>
      </w:r>
      <w:r>
        <w:rPr>
          <w:rFonts w:ascii="Tahoma" w:eastAsia="Times New Roman" w:hAnsi="Tahoma" w:cs="Tahoma"/>
          <w:sz w:val="24"/>
          <w:szCs w:val="24"/>
          <w:lang w:eastAsia="pl-PL"/>
        </w:rPr>
        <w:t>, czyli dmuchamy na gorącą zupę</w:t>
      </w:r>
    </w:p>
    <w:p w:rsidR="00EA262B" w:rsidRPr="00EA262B" w:rsidRDefault="00EA262B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22C58">
        <w:rPr>
          <w:noProof/>
          <w:lang w:eastAsia="pl-PL"/>
        </w:rPr>
        <w:drawing>
          <wp:inline distT="0" distB="0" distL="0" distR="0" wp14:anchorId="44C6CCCC" wp14:editId="6BF20063">
            <wp:extent cx="3008671" cy="3385266"/>
            <wp:effectExtent l="0" t="0" r="1270" b="5715"/>
            <wp:docPr id="3" name="Obraz 3" descr="Hot Vegetable Soup Cliparty, Ilustracje Stockowe Oraz Ilustracje Wektorowe  Royalty Free. Image 553657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Vegetable Soup Cliparty, Ilustracje Stockowe Oraz Ilustracje Wektorowe  Royalty Free. Image 55365758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55" cy="35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2.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Wąchanie kwiatów, zapachów, potraw, kosmetyków </w:t>
      </w:r>
    </w:p>
    <w:p w:rsidR="00322C58" w:rsidRPr="00EA262B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DD29F28" wp14:editId="304D72F8">
            <wp:extent cx="2995363" cy="3296265"/>
            <wp:effectExtent l="0" t="0" r="0" b="0"/>
            <wp:docPr id="4" name="Obraz 4" descr="Jak robić piękne wakacyjne fot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robić piękne wakacyjne fotki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9" cy="34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58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22C58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Dmuchanie na zmarzniętą szybę, chuchanie na złączone dłonie </w:t>
      </w:r>
    </w:p>
    <w:p w:rsidR="00322C58" w:rsidRPr="00EA262B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86A913" wp14:editId="05BF3403">
            <wp:extent cx="3105615" cy="2330246"/>
            <wp:effectExtent l="0" t="0" r="0" b="0"/>
            <wp:docPr id="5" name="Obraz 5" descr="Magiczne odkrycie dzieciństwa: Jak dmuchasz &quot;fuuu&quot; na rękę, to leci zimne  powietrze. Jak dmuchasz &quot;haaa&quot; na rękę, to leci ciepłe powietrze – 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iczne odkrycie dzieciństwa: Jak dmuchasz &quot;fuuu&quot; na rękę, to leci zimne  powietrze. Jak dmuchasz &quot;haaa&quot; na rękę, to leci ciepłe powietrze –  Demotywator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00" cy="23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Nadmuchiwanie balonów </w:t>
      </w:r>
    </w:p>
    <w:p w:rsidR="00322C58" w:rsidRPr="00EA262B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7A6925E" wp14:editId="531C7E85">
            <wp:extent cx="3420745" cy="2293374"/>
            <wp:effectExtent l="0" t="0" r="8255" b="0"/>
            <wp:docPr id="7" name="Obraz 7" descr="Non gonfiate quei palloncini! Nitrosammine oltre i limiti in diversi  modelli venduti anche su Amazon - gree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n gonfiate quei palloncini! Nitrosammine oltre i limiti in diversi  modelli venduti anche su Amazon - green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32" cy="23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Zdmuchiwanie </w:t>
      </w:r>
      <w:r w:rsidR="00322C58">
        <w:rPr>
          <w:rFonts w:ascii="Tahoma" w:eastAsia="Times New Roman" w:hAnsi="Tahoma" w:cs="Tahoma"/>
          <w:sz w:val="24"/>
          <w:szCs w:val="24"/>
          <w:lang w:eastAsia="pl-PL"/>
        </w:rPr>
        <w:t xml:space="preserve">przy użyciu słomki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chrupek, piłeczek, kawałków waty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papierków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z gładkiej a n</w:t>
      </w:r>
      <w:r w:rsidR="00322C58">
        <w:rPr>
          <w:rFonts w:ascii="Tahoma" w:eastAsia="Times New Roman" w:hAnsi="Tahoma" w:cs="Tahoma"/>
          <w:sz w:val="24"/>
          <w:szCs w:val="24"/>
          <w:lang w:eastAsia="pl-PL"/>
        </w:rPr>
        <w:t xml:space="preserve">astępnie szorstkiej powierzchni </w:t>
      </w:r>
    </w:p>
    <w:p w:rsidR="00322C58" w:rsidRPr="00EA262B" w:rsidRDefault="00322C58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90C875" wp14:editId="03692FB0">
            <wp:extent cx="3355258" cy="2519589"/>
            <wp:effectExtent l="0" t="0" r="0" b="0"/>
            <wp:docPr id="8" name="Obraz 8" descr="Oddech to nie tylko wdech i wydech - Powiat b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dech to nie tylko wdech i wydech - Powiat biel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77" cy="25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6.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Puszczanie baniek mydlanych. Dmuchamy na zmianę: długo – krótko – jak najdłużej słabo – mocno – jak najmocniej (gotuje się, kipi) </w:t>
      </w:r>
    </w:p>
    <w:p w:rsidR="001058B1" w:rsidRPr="00EA262B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BB25A8" wp14:editId="1EAA82FA">
            <wp:extent cx="3790335" cy="2524538"/>
            <wp:effectExtent l="0" t="0" r="635" b="9525"/>
            <wp:docPr id="9" name="Obraz 9" descr="Bańki mydlane i sztuczne chmury, czyli pomysł na lukratywny biznes -  Forsa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ńki mydlane i sztuczne chmury, czyli pomysł na lukratywny biznes -  Forsal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82" cy="25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058B1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7.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Gwizdanie </w:t>
      </w: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530241" wp14:editId="503E5089">
            <wp:extent cx="3764590" cy="3237271"/>
            <wp:effectExtent l="0" t="0" r="7620" b="1270"/>
            <wp:docPr id="11" name="Obraz 11" descr="Szczęśliwy Młodego Człowieka Gwizdanie Ilustracja Wektor - Ilustracja  złożonej z kresk, arte: 6595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częśliwy Młodego Człowieka Gwizdanie Ilustracja Wektor - Ilustracja  złożonej z kresk, arte: 659520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7" cy="32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058B1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8.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Zabawy fonacyjne samogłoskami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aaa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...,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ooo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....,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uuu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...,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eee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..,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yyy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..., iii </w:t>
      </w:r>
    </w:p>
    <w:p w:rsidR="001058B1" w:rsidRPr="00EA262B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7A00BF2" wp14:editId="4552D479">
            <wp:extent cx="3484402" cy="3370006"/>
            <wp:effectExtent l="0" t="0" r="1905" b="1905"/>
            <wp:docPr id="10" name="Obraz 10" descr="Lusterko logopedyczne - wypowiadamy samogłoski - Logopedia Prak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sterko logopedyczne - wypowiadamy samogłoski - Logopedia Praktycz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63" cy="34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84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9.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Łączenie samogłosek w pary, po trzy aż do sześciu: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aaauuu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proofErr w:type="spellStart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aaaooouuu</w:t>
      </w:r>
      <w:proofErr w:type="spellEnd"/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 xml:space="preserve"> itp.</w:t>
      </w:r>
    </w:p>
    <w:p w:rsidR="00AA48DF" w:rsidRPr="00EA262B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72C9FF" wp14:editId="400C488E">
            <wp:extent cx="3252019" cy="3681057"/>
            <wp:effectExtent l="0" t="0" r="5715" b="0"/>
            <wp:docPr id="13" name="Obraz 13" descr="Nauka czytania – część d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uka czytania – część drug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92" cy="37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DF" w:rsidRDefault="00AA48DF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Default="00637C84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10. </w:t>
      </w:r>
      <w:r w:rsidR="00EA262B" w:rsidRPr="00EA262B">
        <w:rPr>
          <w:rFonts w:ascii="Tahoma" w:eastAsia="Times New Roman" w:hAnsi="Tahoma" w:cs="Tahoma"/>
          <w:sz w:val="24"/>
          <w:szCs w:val="24"/>
          <w:lang w:eastAsia="pl-PL"/>
        </w:rPr>
        <w:t>Liczenie na jednym wydechu 1, 2, 3, 4, 5....</w:t>
      </w:r>
    </w:p>
    <w:p w:rsidR="001058B1" w:rsidRPr="00EA262B" w:rsidRDefault="001058B1" w:rsidP="00EA2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262B" w:rsidRPr="00EA262B" w:rsidRDefault="001058B1" w:rsidP="00EA262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915EAF" wp14:editId="29745AD3">
            <wp:extent cx="3377380" cy="2251660"/>
            <wp:effectExtent l="0" t="0" r="0" b="0"/>
            <wp:docPr id="12" name="Obraz 12" descr="Ćwiczenia oddechowe - oddychanie koherentne - Laboratorium Psycho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Ćwiczenia oddechowe - oddychanie koherentne - Laboratorium Psychoedu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19" cy="225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2B" w:rsidRPr="00EA262B" w:rsidRDefault="00EA262B" w:rsidP="00EA26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228"/>
          <w:sz w:val="24"/>
          <w:szCs w:val="24"/>
          <w:lang w:eastAsia="pl-PL"/>
        </w:rPr>
      </w:pPr>
    </w:p>
    <w:p w:rsidR="0064358D" w:rsidRPr="00EA262B" w:rsidRDefault="0064358D">
      <w:pPr>
        <w:rPr>
          <w:rFonts w:ascii="Tahoma" w:hAnsi="Tahoma" w:cs="Tahoma"/>
          <w:sz w:val="24"/>
          <w:szCs w:val="24"/>
        </w:rPr>
      </w:pPr>
    </w:p>
    <w:sectPr w:rsidR="0064358D" w:rsidRPr="00EA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2DE1"/>
    <w:multiLevelType w:val="multilevel"/>
    <w:tmpl w:val="857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456A"/>
    <w:multiLevelType w:val="multilevel"/>
    <w:tmpl w:val="5A9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2B"/>
    <w:rsid w:val="001058B1"/>
    <w:rsid w:val="00322C58"/>
    <w:rsid w:val="004F705D"/>
    <w:rsid w:val="00637C84"/>
    <w:rsid w:val="0064358D"/>
    <w:rsid w:val="00A44713"/>
    <w:rsid w:val="00AA48DF"/>
    <w:rsid w:val="00E9666B"/>
    <w:rsid w:val="00E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C4E2-1BFB-4577-BB25-A8A0BB9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3358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258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508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Alina Brogowska</cp:lastModifiedBy>
  <cp:revision>2</cp:revision>
  <dcterms:created xsi:type="dcterms:W3CDTF">2021-05-24T14:41:00Z</dcterms:created>
  <dcterms:modified xsi:type="dcterms:W3CDTF">2021-05-24T14:41:00Z</dcterms:modified>
</cp:coreProperties>
</file>